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-1137285</wp:posOffset>
            </wp:positionV>
            <wp:extent cx="7197725" cy="1818640"/>
            <wp:effectExtent l="0" t="0" r="3175" b="10160"/>
            <wp:wrapNone/>
            <wp:docPr id="1" name="图片 1" descr="联合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联合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77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黑体" w:hAnsi="黑体" w:eastAsia="黑体" w:cs="黑体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关于</w:t>
      </w:r>
      <w:r>
        <w:rPr>
          <w:rFonts w:hint="eastAsia" w:ascii="黑体" w:hAnsi="黑体" w:eastAsia="黑体" w:cs="黑体"/>
          <w:lang w:val="en-US" w:eastAsia="zh-CN"/>
        </w:rPr>
        <w:t>开展</w:t>
      </w:r>
      <w:r>
        <w:rPr>
          <w:rFonts w:hint="eastAsia" w:ascii="黑体" w:hAnsi="黑体" w:eastAsia="黑体" w:cs="黑体"/>
        </w:rPr>
        <w:t>20</w:t>
      </w:r>
      <w:r>
        <w:rPr>
          <w:rFonts w:ascii="黑体" w:hAnsi="黑体" w:eastAsia="黑体" w:cs="黑体"/>
        </w:rPr>
        <w:t>20</w:t>
      </w:r>
      <w:r>
        <w:rPr>
          <w:rFonts w:hint="eastAsia" w:ascii="黑体" w:hAnsi="黑体" w:eastAsia="黑体" w:cs="黑体"/>
        </w:rPr>
        <w:t>年度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武汉优秀知识产权服务案例</w:t>
      </w:r>
      <w:r>
        <w:rPr>
          <w:rFonts w:hint="eastAsia" w:ascii="黑体" w:hAnsi="黑体" w:eastAsia="黑体" w:cs="黑体"/>
          <w:lang w:val="en-US" w:eastAsia="zh-CN"/>
        </w:rPr>
        <w:t>评选活动</w:t>
      </w:r>
      <w:r>
        <w:rPr>
          <w:rFonts w:hint="eastAsia" w:ascii="黑体" w:hAnsi="黑体" w:eastAsia="黑体" w:cs="黑体"/>
        </w:rPr>
        <w:t>的通知</w:t>
      </w:r>
    </w:p>
    <w:p>
      <w:pPr>
        <w:pStyle w:val="2"/>
        <w:spacing w:line="600" w:lineRule="exact"/>
        <w:ind w:firstLine="600" w:firstLineChars="200"/>
        <w:rPr>
          <w:rFonts w:eastAsia="仿宋"/>
          <w:color w:val="000000"/>
          <w:kern w:val="0"/>
          <w:sz w:val="30"/>
          <w:szCs w:val="30"/>
        </w:rPr>
      </w:pPr>
      <w:r>
        <w:rPr>
          <w:rFonts w:eastAsia="仿宋"/>
          <w:color w:val="000000"/>
          <w:kern w:val="0"/>
          <w:sz w:val="30"/>
          <w:szCs w:val="30"/>
        </w:rPr>
        <w:t>为</w:t>
      </w:r>
      <w:r>
        <w:rPr>
          <w:rFonts w:hint="eastAsia" w:eastAsia="仿宋"/>
          <w:color w:val="000000"/>
          <w:kern w:val="0"/>
          <w:sz w:val="30"/>
          <w:szCs w:val="30"/>
        </w:rPr>
        <w:t>建立健全知识产权服务机制，积极构建我市知识产权多方服务新格局，集中展示我市知识产权服务工作的成就，深入挖掘知识产权服务案例的意义与价值，充分发挥创新典型案例的示范借鉴作用，武汉市知识产权</w:t>
      </w:r>
      <w:r>
        <w:rPr>
          <w:rFonts w:hint="eastAsia" w:ascii="宋体" w:eastAsia="仿宋"/>
          <w:color w:val="000000"/>
          <w:kern w:val="0"/>
          <w:sz w:val="30"/>
          <w:szCs w:val="30"/>
        </w:rPr>
        <w:t>服务协会、武汉东湖新技术开发区知识产权服务业协会</w:t>
      </w:r>
      <w:r>
        <w:rPr>
          <w:rFonts w:hint="eastAsia" w:ascii="宋体" w:eastAsia="仿宋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宋体" w:eastAsia="仿宋"/>
          <w:color w:val="000000"/>
          <w:kern w:val="0"/>
          <w:sz w:val="30"/>
          <w:szCs w:val="30"/>
          <w:lang w:val="en-US" w:eastAsia="zh-CN"/>
        </w:rPr>
        <w:t>下称协会</w:t>
      </w:r>
      <w:r>
        <w:rPr>
          <w:rFonts w:hint="eastAsia" w:ascii="宋体" w:eastAsia="仿宋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宋体" w:eastAsia="仿宋"/>
          <w:color w:val="000000"/>
          <w:kern w:val="0"/>
          <w:sz w:val="30"/>
          <w:szCs w:val="30"/>
        </w:rPr>
        <w:t>将开展第二届“武汉优秀知识产权服务案例”评选活动，拟在全市范围内向知识产权服务机构征集知</w:t>
      </w:r>
      <w:r>
        <w:rPr>
          <w:rFonts w:hint="eastAsia" w:eastAsia="仿宋"/>
          <w:color w:val="000000"/>
          <w:kern w:val="0"/>
          <w:sz w:val="30"/>
          <w:szCs w:val="30"/>
        </w:rPr>
        <w:t>识产权服务案例，从中评选典型案例，现将有关事项通知如下：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一、申报条件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（一）申报案例包括知识产权代理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知识产权维权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知识产权运营等服务案例，为201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月1日至20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年12月31日期间已办理结案的案例（已参与上届案例评选活动的案件今年不得再次参评）；申报材料要求文句通顺、逻辑清晰、内容详实、重点突出、材料完备。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（二）案例具有典型性、新颖性或者具有一定社会影响力，能够起到示范作用，对同类案件或同类业务具有借鉴和指导意义。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（三）申报人必须是办理该案件的主办人（服务机构亦可与客户联合申报），且申报人所在单位的注册地应为武汉市。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（四）主办人办理案件过程中思路清晰，主动收集及有效运用材料，主办人发挥了较好的专业水平，并在服务案例处理结果上有所体现。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（五）若申报案例最终入选20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年度“武汉优秀知识产权服务案例”，则申报人应当积极参加相关宣传推广活动，宣讲相应典型案例。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二、申报材料要求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（一）填写20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年度《武汉优秀知识产权服务案例评选申报表》（见附件），申报人签字并经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核实盖章。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编写要求：1.经验和案例名称应简洁明了，体现具体类型、特点；2.报送内容应全面、准确、具有针对性，有翔实的材料做支撑；3.经验和案例应体现先进的知识产权服务理念和工作方法，具有较强的创新性，符合高质量发展的要求，工作水平具有一定的引领示范带动作用；4.经验和案例必须真实有效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（三）根据附件20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年度《武汉优秀知识产权服务案例评选申报表》中提供相应申报材料。（注：因申报案例可能公开发表，故对涉及商业秘密和个人隐私的相关内容，请申报人妥善处理并自行承担责任）。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（四）申报人请于202</w:t>
      </w:r>
      <w:r>
        <w:rPr>
          <w:rFonts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日17：00前将相关申报材料电子版（系无需盖章的word版和签名盖章后的扫描件压缩文件；文件名称统一为：申报人姓名+所在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名称+申报材料）发送至邮箱</w:t>
      </w:r>
      <w:r>
        <w:rPr>
          <w:rFonts w:ascii="仿宋" w:hAnsi="仿宋" w:eastAsia="仿宋" w:cs="仿宋"/>
          <w:sz w:val="30"/>
          <w:szCs w:val="30"/>
        </w:rPr>
        <w:t>wips011@163.com</w:t>
      </w:r>
      <w:r>
        <w:rPr>
          <w:rFonts w:hint="eastAsia" w:ascii="仿宋" w:hAnsi="仿宋" w:eastAsia="仿宋" w:cs="仿宋"/>
          <w:sz w:val="30"/>
          <w:szCs w:val="30"/>
        </w:rPr>
        <w:t>；联系电话：</w:t>
      </w:r>
      <w:r>
        <w:rPr>
          <w:rFonts w:hint="eastAsia" w:ascii="仿宋" w:hAnsi="仿宋" w:eastAsia="仿宋" w:cs="仿宋"/>
          <w:color w:val="252424"/>
          <w:sz w:val="28"/>
          <w:szCs w:val="28"/>
          <w:shd w:val="clear" w:color="auto" w:fill="FFFFFF"/>
        </w:rPr>
        <w:t>027-87865011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如评审小组需核实申报材料复印件与原件是否一致，申报人需按要求提供。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（五）未按本通知要求的格式和条件提交申报表和相应材料的，不纳入评审。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三、评选程序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（一）典型案例的征集评选工作由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协会</w:t>
      </w:r>
      <w:r>
        <w:rPr>
          <w:rFonts w:hint="eastAsia" w:ascii="仿宋" w:hAnsi="仿宋" w:eastAsia="仿宋" w:cs="仿宋"/>
          <w:sz w:val="30"/>
          <w:szCs w:val="30"/>
        </w:rPr>
        <w:t>秘书处具体执行。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（二）评审小组由知识产权资深专家组成（参与案例申报的机构及当事人应当回避）。评审小组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根据评分标准对申报材料打分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eastAsia="仿宋"/>
        </w:rPr>
      </w:pPr>
      <w:r>
        <w:rPr>
          <w:rFonts w:hint="eastAsia" w:ascii="仿宋" w:hAnsi="仿宋" w:eastAsia="仿宋" w:cs="仿宋"/>
          <w:sz w:val="30"/>
          <w:szCs w:val="30"/>
        </w:rPr>
        <w:t>（三）通过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协会</w:t>
      </w:r>
      <w:r>
        <w:rPr>
          <w:rFonts w:hint="eastAsia" w:ascii="仿宋" w:hAnsi="仿宋" w:eastAsia="仿宋" w:cs="仿宋"/>
          <w:sz w:val="30"/>
          <w:szCs w:val="30"/>
        </w:rPr>
        <w:t>官方微信公众号对入选的服务案例进行网络公示与投票，通过综合评定，经积分加权后确定最终排名。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（四）评审结果应予以7天公示并接受公共监督或建议意见，公示无异议或异议处理完毕后，由武汉市知识产权服务协会、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武汉东湖新技术开发区知识产权服务业协会</w:t>
      </w:r>
      <w:r>
        <w:rPr>
          <w:rFonts w:hint="eastAsia" w:ascii="仿宋" w:hAnsi="仿宋" w:eastAsia="仿宋" w:cs="仿宋"/>
          <w:sz w:val="30"/>
          <w:szCs w:val="30"/>
        </w:rPr>
        <w:t>联合印发通知，确定典型案例评选结果并制作证书。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四、宣传工作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本次活动与“2019-2020年度武汉优秀知识产权服务团队评选活动”同步开展，优秀知识产权服务案例评选结果亦将同步公布，并向社会公众进行宣传，入选案例的申报人作经验分享，入选案例亦将结集印刷。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五、联系方式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  址：湖北省武汉市东湖新技术开发区光谷资本大厦2003室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联系人：林周 周佳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  话：027-87865011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  箱：wips011@163.com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389255</wp:posOffset>
            </wp:positionV>
            <wp:extent cx="1613535" cy="2000250"/>
            <wp:effectExtent l="0" t="0" r="0" b="0"/>
            <wp:wrapNone/>
            <wp:docPr id="2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附件：20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年度“武汉优秀知识产权服务案例”评选申报表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167640</wp:posOffset>
            </wp:positionV>
            <wp:extent cx="1783715" cy="1744345"/>
            <wp:effectExtent l="0" t="0" r="0" b="0"/>
            <wp:wrapNone/>
            <wp:docPr id="3" name="图片 3" descr="东湖协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东湖协会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wordWrap w:val="0"/>
        <w:spacing w:line="276" w:lineRule="auto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武汉市知识产权服务协会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</w:p>
    <w:p>
      <w:pPr>
        <w:spacing w:line="276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  <w:lang w:eastAsia="zh-CN"/>
        </w:rPr>
        <w:t>武汉东湖新技术开发区知识产权服务业协会</w:t>
      </w:r>
    </w:p>
    <w:p>
      <w:pPr>
        <w:wordWrap w:val="0"/>
        <w:spacing w:line="276" w:lineRule="auto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二〇二〇年十二月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三十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</w:t>
      </w:r>
    </w:p>
    <w:p>
      <w:pPr>
        <w:spacing w:line="276" w:lineRule="auto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>
      <w:pPr>
        <w:spacing w:line="276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  <w:bookmarkStart w:id="0" w:name="_GoBack"/>
      <w:bookmarkEnd w:id="0"/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宋体" w:hAnsi="宋体"/>
          <w:b/>
          <w:sz w:val="44"/>
          <w:szCs w:val="44"/>
        </w:rPr>
        <w:t xml:space="preserve">        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800" w:lineRule="exac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20</w:t>
      </w:r>
      <w:r>
        <w:rPr>
          <w:rFonts w:ascii="华文中宋" w:hAnsi="华文中宋" w:eastAsia="华文中宋"/>
          <w:b/>
          <w:sz w:val="40"/>
          <w:szCs w:val="40"/>
        </w:rPr>
        <w:t>20</w:t>
      </w:r>
      <w:r>
        <w:rPr>
          <w:rFonts w:hint="eastAsia" w:ascii="华文中宋" w:hAnsi="华文中宋" w:eastAsia="华文中宋"/>
          <w:b/>
          <w:sz w:val="40"/>
          <w:szCs w:val="40"/>
        </w:rPr>
        <w:t>年度“武汉优秀知识产权服务案例”</w:t>
      </w:r>
    </w:p>
    <w:p>
      <w:pPr>
        <w:spacing w:line="8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评选申报表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ind w:firstLine="2240" w:firstLineChars="700"/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申报单位：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         </w:t>
      </w: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      填 表 人：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  </w:t>
      </w: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联系电话：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          </w:t>
      </w: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填表日期：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          </w:t>
      </w:r>
    </w:p>
    <w:p>
      <w:pPr>
        <w:ind w:right="-512" w:rightChars="-244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Style w:val="7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1"/>
        <w:gridCol w:w="1515"/>
        <w:gridCol w:w="2197"/>
        <w:gridCol w:w="118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856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20</w:t>
            </w:r>
            <w:r>
              <w:rPr>
                <w:rFonts w:ascii="楷体" w:hAnsi="楷体" w:eastAsia="楷体"/>
                <w:b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年度“武汉优秀知识产权服务案例”评选申报表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391" w:type="dxa"/>
            <w:vMerge w:val="restart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151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97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73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391" w:type="dxa"/>
            <w:vMerge w:val="continue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所在事务所/代理所</w:t>
            </w:r>
          </w:p>
        </w:tc>
        <w:tc>
          <w:tcPr>
            <w:tcW w:w="2197" w:type="dxa"/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2273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91" w:type="dxa"/>
            <w:vMerge w:val="continue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□代理案例 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□维权案例 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□运营案例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0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案情描述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pStyle w:val="5"/>
              <w:spacing w:line="360" w:lineRule="auto"/>
              <w:ind w:firstLine="480" w:firstLineChars="2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（不超过8</w:t>
            </w:r>
            <w:r>
              <w:rPr>
                <w:sz w:val="24"/>
                <w:lang w:val="en-US"/>
              </w:rPr>
              <w:t>00</w:t>
            </w:r>
            <w:r>
              <w:rPr>
                <w:rFonts w:hint="eastAsia"/>
                <w:sz w:val="24"/>
                <w:lang w:val="en-US"/>
              </w:rPr>
              <w:t>字，具体详情可另附材料）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代理方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典型性简要描述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pStyle w:val="5"/>
              <w:spacing w:line="360" w:lineRule="auto"/>
              <w:ind w:firstLine="480" w:firstLineChars="200"/>
              <w:rPr>
                <w:b/>
                <w:bCs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（不超过</w:t>
            </w:r>
            <w:r>
              <w:rPr>
                <w:sz w:val="24"/>
                <w:lang w:val="en-US"/>
              </w:rPr>
              <w:t>50</w:t>
            </w:r>
            <w:r>
              <w:rPr>
                <w:rFonts w:hint="eastAsia"/>
                <w:sz w:val="24"/>
                <w:lang w:val="en-US"/>
              </w:rPr>
              <w:t>字，具体详情可另附材料）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其他说明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声明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widowControl/>
              <w:ind w:firstLine="560" w:firstLineChars="200"/>
              <w:jc w:val="left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本人保证申报材料的真实性，同意该案例内容予以公布，并自行承担责任。   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    申报人签字：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年   月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  <w:jc w:val="center"/>
        </w:trPr>
        <w:tc>
          <w:tcPr>
            <w:tcW w:w="8560" w:type="dxa"/>
            <w:gridSpan w:val="5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郑重承诺：本单位所提供的数据等材料真实、准确，若有失实或造假行为，由此造成的一切后果由本单位负责承担。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单位签章：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年     月     日</w:t>
            </w:r>
          </w:p>
        </w:tc>
      </w:tr>
    </w:tbl>
    <w:p>
      <w:pPr>
        <w:pStyle w:val="2"/>
      </w:pPr>
      <w:r>
        <w:rPr>
          <w:rFonts w:hint="eastAsia" w:ascii="楷体" w:hAnsi="楷体" w:eastAsia="楷体"/>
          <w:color w:val="000000"/>
          <w:kern w:val="0"/>
          <w:sz w:val="28"/>
          <w:szCs w:val="28"/>
          <w:lang w:bidi="ar"/>
        </w:rPr>
        <w:t>（申请表可另附材料）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47183"/>
    <w:rsid w:val="0002482F"/>
    <w:rsid w:val="000335A4"/>
    <w:rsid w:val="000766FF"/>
    <w:rsid w:val="000E21F6"/>
    <w:rsid w:val="00114B0E"/>
    <w:rsid w:val="00154AB1"/>
    <w:rsid w:val="001F5AF0"/>
    <w:rsid w:val="00343F1D"/>
    <w:rsid w:val="003706BE"/>
    <w:rsid w:val="003B733B"/>
    <w:rsid w:val="003D3125"/>
    <w:rsid w:val="003E5893"/>
    <w:rsid w:val="004C5D79"/>
    <w:rsid w:val="00570DD4"/>
    <w:rsid w:val="00645450"/>
    <w:rsid w:val="006D12B7"/>
    <w:rsid w:val="007964F6"/>
    <w:rsid w:val="00854C71"/>
    <w:rsid w:val="008B6DAE"/>
    <w:rsid w:val="00982DF4"/>
    <w:rsid w:val="009A1A7C"/>
    <w:rsid w:val="009B5250"/>
    <w:rsid w:val="00A920F4"/>
    <w:rsid w:val="00BF40CB"/>
    <w:rsid w:val="00C16102"/>
    <w:rsid w:val="00C945FB"/>
    <w:rsid w:val="00CE4FBF"/>
    <w:rsid w:val="00D11953"/>
    <w:rsid w:val="00DB543B"/>
    <w:rsid w:val="00DF5D68"/>
    <w:rsid w:val="00E15FFE"/>
    <w:rsid w:val="00E306AA"/>
    <w:rsid w:val="00E65B4B"/>
    <w:rsid w:val="00EB18AF"/>
    <w:rsid w:val="00F2112A"/>
    <w:rsid w:val="00FD4FE1"/>
    <w:rsid w:val="0F635F1A"/>
    <w:rsid w:val="10AA41D7"/>
    <w:rsid w:val="14E51DA0"/>
    <w:rsid w:val="16A70AF2"/>
    <w:rsid w:val="17381DAE"/>
    <w:rsid w:val="241E1C53"/>
    <w:rsid w:val="25FE62D1"/>
    <w:rsid w:val="2EE25235"/>
    <w:rsid w:val="352A223C"/>
    <w:rsid w:val="42242B64"/>
    <w:rsid w:val="4DA01AAC"/>
    <w:rsid w:val="5341794E"/>
    <w:rsid w:val="5DBF6228"/>
    <w:rsid w:val="63E576F8"/>
    <w:rsid w:val="65494A10"/>
    <w:rsid w:val="666469F9"/>
    <w:rsid w:val="67A42AC7"/>
    <w:rsid w:val="6BB320F5"/>
    <w:rsid w:val="710A0D19"/>
    <w:rsid w:val="72A320FE"/>
    <w:rsid w:val="75F47183"/>
    <w:rsid w:val="77715B27"/>
    <w:rsid w:val="77C43FD6"/>
    <w:rsid w:val="7A4352E7"/>
    <w:rsid w:val="7D0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楷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link w:val="11"/>
    <w:qFormat/>
    <w:uiPriority w:val="1"/>
    <w:rPr>
      <w:rFonts w:ascii="Calibri" w:hAnsi="宋体" w:cs="宋体"/>
      <w:szCs w:val="24"/>
      <w:lang w:val="zh-CN" w:bidi="zh-CN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正文文本 字符"/>
    <w:basedOn w:val="8"/>
    <w:link w:val="5"/>
    <w:qFormat/>
    <w:uiPriority w:val="1"/>
    <w:rPr>
      <w:rFonts w:ascii="Calibri" w:hAnsi="宋体" w:cs="宋体"/>
      <w:kern w:val="2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1736</Words>
  <Characters>1842</Characters>
  <Lines>16</Lines>
  <Paragraphs>4</Paragraphs>
  <TotalTime>1</TotalTime>
  <ScaleCrop>false</ScaleCrop>
  <LinksUpToDate>false</LinksUpToDate>
  <CharactersWithSpaces>2147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2020-12-21T09:36:00Z</dcterms:created>
  <dc:creator>chocolate</dc:creator>
  <cp:lastModifiedBy>周佳</cp:lastModifiedBy>
  <dcterms:modified xsi:type="dcterms:W3CDTF">2020-12-29T08:47:18Z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